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</w:rPr>
      </w:r>
      <w:r/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cs="PT Astra Serif"/>
        </w:rPr>
      </w:r>
      <w:r/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</w:rPr>
      </w:r>
      <w:r/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left="709" w:right="707"/>
        <w:jc w:val="center"/>
        <w:rPr>
          <w:rFonts w:ascii="PT Astra Serif" w:hAnsi="PT Astra Serif" w:cs="PT Astra Serif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</w:rPr>
      </w:r>
      <w:bookmarkStart w:id="0" w:name="sub_12"/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й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отдельные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закон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ы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 Алтайского края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PT Astra Serif" w:hAnsi="PT Astra Serif" w:cs="PT Astra Serif"/>
        </w:rPr>
      </w:r>
      <w:r/>
    </w:p>
    <w:p>
      <w:pPr>
        <w:ind w:firstLine="720"/>
        <w:jc w:val="center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b/>
          <w:sz w:val="28"/>
          <w:szCs w:val="28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/>
    </w:p>
    <w:p>
      <w:pPr>
        <w:pStyle w:val="95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sz w:val="28"/>
          <w:szCs w:val="28"/>
        </w:rPr>
        <w:t xml:space="preserve">Пункт 11-9 </w:t>
      </w:r>
      <w:r>
        <w:rPr>
          <w:rFonts w:ascii="PT Astra Serif" w:hAnsi="PT Astra Serif" w:cs="PT Astra Serif"/>
          <w:sz w:val="28"/>
          <w:szCs w:val="28"/>
        </w:rPr>
        <w:t xml:space="preserve">статьи 3 </w:t>
      </w:r>
      <w:r>
        <w:rPr>
          <w:rFonts w:ascii="PT Astra Serif" w:hAnsi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от 4 февраля </w:t>
      </w:r>
      <w:r>
        <w:rPr>
          <w:rFonts w:ascii="PT Astra Serif" w:hAnsi="PT Astra Serif" w:cs="PT Astra Serif"/>
          <w:sz w:val="28"/>
          <w:szCs w:val="28"/>
        </w:rPr>
        <w:t xml:space="preserve">2007 </w:t>
      </w:r>
      <w:r>
        <w:rPr>
          <w:rFonts w:ascii="PT Astra Serif" w:hAnsi="PT Astra Serif" w:cs="PT Astra Serif"/>
          <w:sz w:val="28"/>
          <w:szCs w:val="28"/>
        </w:rPr>
        <w:t xml:space="preserve">года </w:t>
        <w:br/>
        <w:t xml:space="preserve">№ </w:t>
      </w:r>
      <w:r>
        <w:rPr>
          <w:rFonts w:ascii="PT Astra Serif" w:hAnsi="PT Astra Serif" w:cs="PT Astra Serif"/>
          <w:sz w:val="28"/>
          <w:szCs w:val="28"/>
        </w:rPr>
        <w:t xml:space="preserve">12-ЗС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О полномочиях органов государственной власти Алтайского края в сфере управления и распоряжения земель</w:t>
      </w:r>
      <w:r>
        <w:rPr>
          <w:rFonts w:ascii="PT Astra Serif" w:hAnsi="PT Astra Serif" w:cs="PT Astra Serif"/>
          <w:sz w:val="28"/>
          <w:szCs w:val="28"/>
        </w:rPr>
        <w:t xml:space="preserve">ными участками в Алтайском крае»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</w:t>
      </w:r>
      <w:r>
        <w:rPr>
          <w:rFonts w:ascii="PT Astra Serif" w:hAnsi="PT Astra Serif" w:cs="PT Astra Serif"/>
          <w:sz w:val="28"/>
          <w:szCs w:val="28"/>
        </w:rPr>
        <w:t xml:space="preserve">Сборник законодат</w:t>
      </w:r>
      <w:r>
        <w:rPr>
          <w:rFonts w:ascii="PT Astra Serif" w:hAnsi="PT Astra Serif" w:cs="PT Astra Serif"/>
          <w:sz w:val="28"/>
          <w:szCs w:val="28"/>
        </w:rPr>
        <w:t xml:space="preserve">ельства Алтайского края, 2007, № 130, часть I; 2008, № 147, часть I; 2009, № 163, часть I; 2010, № 170, часть I; 2011, №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>
        <w:rPr>
          <w:rFonts w:ascii="PT Astra Serif" w:hAnsi="PT Astra Serif" w:cs="PT Astra Serif"/>
          <w:sz w:val="28"/>
          <w:szCs w:val="28"/>
        </w:rPr>
        <w:t xml:space="preserve">79, часть I; 2014, № 221, часть I, № 224, часть I; 2015, № 229, часть I; 2016, №</w:t>
      </w:r>
      <w:r>
        <w:rPr>
          <w:rFonts w:ascii="PT Astra Serif" w:hAnsi="PT Astra Serif" w:cs="PT Astra Serif"/>
          <w:sz w:val="28"/>
          <w:szCs w:val="28"/>
        </w:rPr>
        <w:t xml:space="preserve"> 238; Официальный интернет-портал правовой информации (</w:t>
      </w:r>
      <w:hyperlink r:id="rId11" w:tooltip="&lt;div class=&quot;doc www&quot;&gt;&lt;span class=&quot;aligner&quot;&gt;&lt;div class=&quot;icon listDocWWW-16&quot;&gt;&lt;/div&gt;&lt;/span&gt;www.pravo.gov.ru&lt;/div&gt;" w:history="1">
        <w:r>
          <w:rPr>
            <w:rStyle w:val="942"/>
            <w:rFonts w:ascii="PT Astra Serif" w:hAnsi="PT Astra Serif" w:cs="PT Astra Serif"/>
            <w:color w:val="auto"/>
            <w:sz w:val="28"/>
            <w:szCs w:val="28"/>
            <w:u w:val="none"/>
          </w:rPr>
          <w:t xml:space="preserve">www.pravo.gov.ru</w:t>
        </w:r>
      </w:hyperlink>
      <w:r>
        <w:rPr>
          <w:rFonts w:ascii="PT Astra Serif" w:hAnsi="PT Astra Serif" w:cs="PT Astra Serif"/>
          <w:sz w:val="28"/>
          <w:szCs w:val="28"/>
        </w:rPr>
        <w:t xml:space="preserve">), 6 апреля 2017 года, 4 июля 2019 года, 6 декабря 2019 года, 7 декабря 2020 года, 6 сентября 2021 года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4 </w:t>
      </w:r>
      <w:r>
        <w:rPr>
          <w:rFonts w:ascii="PT Astra Serif" w:hAnsi="PT Astra Serif" w:cs="PT Astra Serif"/>
          <w:sz w:val="28"/>
          <w:szCs w:val="28"/>
        </w:rPr>
        <w:t xml:space="preserve">октября 2023 года) </w:t>
      </w:r>
      <w:r>
        <w:rPr>
          <w:rFonts w:ascii="PT Astra Serif" w:hAnsi="PT Astra Serif" w:cs="PT Astra Serif"/>
          <w:sz w:val="28"/>
          <w:szCs w:val="28"/>
        </w:rPr>
        <w:t xml:space="preserve">признать </w:t>
      </w:r>
      <w:r>
        <w:rPr>
          <w:rFonts w:ascii="PT Astra Serif" w:hAnsi="PT Astra Serif" w:cs="PT Astra Serif"/>
          <w:sz w:val="28"/>
          <w:szCs w:val="28"/>
        </w:rPr>
        <w:t xml:space="preserve">утратившим силу.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54"/>
        <w:ind w:firstLine="0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 xml:space="preserve">Статья 2</w:t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</w:t>
      </w:r>
      <w:r>
        <w:rPr>
          <w:rFonts w:ascii="PT Astra Serif" w:hAnsi="PT Astra Serif" w:cs="PT Astra Serif"/>
          <w:sz w:val="28"/>
          <w:szCs w:val="28"/>
        </w:rPr>
        <w:t xml:space="preserve">часть 3 </w:t>
      </w:r>
      <w:r>
        <w:rPr>
          <w:rFonts w:ascii="PT Astra Serif" w:hAnsi="PT Astra Serif" w:cs="PT Astra Serif"/>
          <w:sz w:val="28"/>
          <w:szCs w:val="28"/>
        </w:rPr>
        <w:t xml:space="preserve">стать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 6 закона Алтайского края от 3 апреля 2018 года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№ 14-ЗС «О туризме в Алтайском крае» (Официальный интернет-портал правовой информации (www.pravo.gov.ru), 4 апреля 2018 года, 5 июня 2019 года, 6 сентября 2021 года, 18 июня 2024 года) изменение, дополнив ее пунктом 5.4 следующего содержания: </w:t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</w:rPr>
        <w:t xml:space="preserve">«5.4) утверждение положения об аттестационной комиссии, осуществляющей аттестацию экскурсоводов (гидов) или гидов-переводчиков, в том числе состава указанной аттестационной комиссии;».</w:t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 xml:space="preserve">Статья 3 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Внести в закон Алтайского края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от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11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ноября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201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9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года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№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83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-ЗС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«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Об особо охраняемых территориях рекреационного назначения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в Алтайском крае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(Официальный интернет-портал правовой информации (www.pravo.gov.ru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),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   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11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ноября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201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9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года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)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sz w:val="28"/>
          <w:szCs w:val="28"/>
        </w:rPr>
        <w:t xml:space="preserve">в статье 2: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а) часть 1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«1. Особо охраняемы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 территории рекреационного назначения предназначены и используются для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граждан).»;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б) части 3 и 4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«3. </w:t>
      </w:r>
      <w:r>
        <w:rPr>
          <w:rFonts w:ascii="PT Astra Serif" w:hAnsi="PT Astra Serif" w:cs="PT Astra Serif"/>
          <w:sz w:val="28"/>
          <w:szCs w:val="28"/>
        </w:rPr>
        <w:t xml:space="preserve">На землях рекреационного назначения допускается создание объектов, предназначенных для осуществления рекреационной деятельности. Перечень таких объектов устанавливается Правительством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54"/>
        <w:ind w:firstLine="709"/>
        <w:jc w:val="both"/>
        <w:spacing w:before="0" w:beforeAutospacing="0" w:after="0" w:afterAutospacing="0" w:line="288" w:lineRule="atLeast"/>
      </w:pPr>
      <w:r>
        <w:rPr>
          <w:rFonts w:ascii="PT Astra Serif" w:hAnsi="PT Astra Serif" w:cs="PT Astra Serif"/>
          <w:sz w:val="28"/>
          <w:szCs w:val="28"/>
        </w:rPr>
        <w:t xml:space="preserve">4. </w:t>
      </w:r>
      <w:r>
        <w:rPr>
          <w:rFonts w:ascii="PT Astra Serif" w:hAnsi="PT Astra Serif" w:cs="PT Astra Serif"/>
          <w:sz w:val="28"/>
          <w:szCs w:val="28"/>
        </w:rPr>
        <w:t xml:space="preserve">На землях рекре</w:t>
      </w:r>
      <w:r>
        <w:rPr>
          <w:rFonts w:ascii="PT Astra Serif" w:hAnsi="PT Astra Serif" w:cs="PT Astra Serif"/>
          <w:sz w:val="28"/>
          <w:szCs w:val="28"/>
        </w:rPr>
        <w:t xml:space="preserve">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объектов, в том числе разрешенного использования земельных участков, разрешенного строительства.»;</w:t>
      </w:r>
      <w:r>
        <w:rPr>
          <w:rFonts w:ascii="PT Astra Serif" w:hAnsi="PT Astra Serif" w:cs="PT Astra Serif"/>
          <w:sz w:val="28"/>
          <w:szCs w:val="28"/>
          <w:highlight w:val="yellow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2)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статье 3: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 xml:space="preserve">части 1: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 xml:space="preserve">пункт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>
        <w:rPr>
          <w:rFonts w:ascii="PT Astra Serif" w:hAnsi="PT Astra Serif" w:cs="PT Astra Serif"/>
          <w:sz w:val="28"/>
          <w:szCs w:val="28"/>
        </w:rPr>
        <w:t xml:space="preserve"> слова </w:t>
      </w:r>
      <w:r>
        <w:rPr>
          <w:rFonts w:ascii="PT Astra Serif" w:hAnsi="PT Astra Serif" w:cs="PT Astra Serif"/>
          <w:sz w:val="28"/>
          <w:szCs w:val="28"/>
        </w:rPr>
        <w:t xml:space="preserve">«, использования и охраны» исключить;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в пункте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слова «, использования и охраны» исключить;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б)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пункт 1 </w:t>
      </w:r>
      <w:r>
        <w:rPr>
          <w:rFonts w:ascii="PT Astra Serif" w:hAnsi="PT Astra Serif" w:cs="PT Astra Serif"/>
          <w:sz w:val="28"/>
          <w:szCs w:val="28"/>
        </w:rPr>
        <w:t xml:space="preserve">части 2 </w:t>
      </w:r>
      <w:r>
        <w:rPr>
          <w:rFonts w:ascii="PT Astra Serif" w:hAnsi="PT Astra Serif" w:cs="PT Astra Serif"/>
          <w:sz w:val="28"/>
          <w:szCs w:val="28"/>
        </w:rPr>
        <w:t xml:space="preserve">признать утратившим силу;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>
        <w:rPr>
          <w:rFonts w:ascii="PT Astra Serif" w:hAnsi="PT Astra Serif" w:cs="PT Astra Serif"/>
          <w:sz w:val="28"/>
          <w:szCs w:val="28"/>
        </w:rPr>
        <w:t xml:space="preserve">пункт 1 </w:t>
      </w:r>
      <w:r>
        <w:rPr>
          <w:rFonts w:ascii="PT Astra Serif" w:hAnsi="PT Astra Serif" w:cs="PT Astra Serif"/>
          <w:sz w:val="28"/>
          <w:szCs w:val="28"/>
        </w:rPr>
        <w:t xml:space="preserve">части 3 </w:t>
      </w:r>
      <w:r>
        <w:rPr>
          <w:rFonts w:ascii="PT Astra Serif" w:hAnsi="PT Astra Serif" w:cs="PT Astra Serif"/>
          <w:sz w:val="28"/>
          <w:szCs w:val="28"/>
        </w:rPr>
        <w:t xml:space="preserve">признать утратившим силу;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>
        <w:rPr>
          <w:rFonts w:ascii="PT Astra Serif" w:hAnsi="PT Astra Serif" w:cs="PT Astra Serif"/>
          <w:sz w:val="28"/>
          <w:szCs w:val="28"/>
        </w:rPr>
        <w:t xml:space="preserve">пункт 1 </w:t>
      </w:r>
      <w:r>
        <w:rPr>
          <w:rFonts w:ascii="PT Astra Serif" w:hAnsi="PT Astra Serif" w:cs="PT Astra Serif"/>
          <w:sz w:val="28"/>
          <w:szCs w:val="28"/>
        </w:rPr>
        <w:t xml:space="preserve">части 4 </w:t>
      </w:r>
      <w:r>
        <w:rPr>
          <w:rFonts w:ascii="PT Astra Serif" w:hAnsi="PT Astra Serif" w:cs="PT Astra Serif"/>
          <w:sz w:val="28"/>
          <w:szCs w:val="28"/>
        </w:rPr>
        <w:t xml:space="preserve">признать утратившим силу;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widowControl/>
        <w:rPr>
          <w:rFonts w:ascii="PT Astra Serif" w:hAnsi="PT Astra Serif" w:cs="PT Astra Serif"/>
          <w:b/>
          <w:bCs/>
          <w:highlight w:val="white"/>
        </w:rPr>
      </w:pPr>
      <w:r>
        <w:rPr>
          <w:rFonts w:ascii="PT Astra Serif" w:hAnsi="PT Astra Serif" w:cs="PT Astra Serif"/>
          <w:sz w:val="28"/>
          <w:szCs w:val="28"/>
        </w:rPr>
        <w:t xml:space="preserve">3) в </w:t>
      </w:r>
      <w:r>
        <w:rPr>
          <w:rFonts w:ascii="PT Astra Serif" w:hAnsi="PT Astra Serif" w:cs="PT Astra Serif"/>
          <w:sz w:val="28"/>
          <w:szCs w:val="28"/>
        </w:rPr>
        <w:t xml:space="preserve">части 5 </w:t>
      </w:r>
      <w:r>
        <w:rPr>
          <w:rFonts w:ascii="PT Astra Serif" w:hAnsi="PT Astra Serif" w:cs="PT Astra Serif"/>
          <w:sz w:val="28"/>
          <w:szCs w:val="28"/>
        </w:rPr>
        <w:t xml:space="preserve">стать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 4 слова «, порядок использования и охраны» исключить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54"/>
        <w:ind w:firstLine="0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pStyle w:val="95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Статья </w:t>
      </w:r>
      <w:r>
        <w:rPr>
          <w:rFonts w:ascii="PT Astra Serif" w:hAnsi="PT Astra Serif" w:cs="PT Astra Serif"/>
          <w:b/>
          <w:sz w:val="28"/>
          <w:szCs w:val="28"/>
        </w:rPr>
        <w:t xml:space="preserve">4</w:t>
      </w:r>
      <w:r>
        <w:rPr>
          <w:rFonts w:ascii="PT Astra Serif" w:hAnsi="PT Astra Serif" w:cs="PT Astra Serif"/>
        </w:rPr>
      </w:r>
      <w:r/>
    </w:p>
    <w:p>
      <w:pPr>
        <w:pStyle w:val="954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</w:t>
      </w:r>
      <w:r>
        <w:rPr>
          <w:rFonts w:ascii="PT Astra Serif" w:hAnsi="PT Astra Serif" w:cs="PT Astra Serif"/>
          <w:sz w:val="28"/>
          <w:szCs w:val="28"/>
        </w:rPr>
        <w:t xml:space="preserve">Настоящий</w:t>
      </w:r>
      <w:r>
        <w:rPr>
          <w:rFonts w:ascii="PT Astra Serif" w:hAnsi="PT Astra Serif" w:cs="PT Astra Serif"/>
          <w:sz w:val="28"/>
          <w:szCs w:val="28"/>
        </w:rPr>
        <w:t xml:space="preserve"> Закон вступа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т в силу 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сентября</w:t>
      </w:r>
      <w:r>
        <w:rPr>
          <w:rFonts w:ascii="PT Astra Serif" w:hAnsi="PT Astra Serif" w:cs="PT Astra Serif"/>
          <w:sz w:val="28"/>
          <w:szCs w:val="28"/>
        </w:rPr>
        <w:t xml:space="preserve"> 2024 года</w:t>
      </w:r>
      <w:bookmarkEnd w:id="0"/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Со дня вступления в си</w:t>
      </w:r>
      <w:r>
        <w:rPr>
          <w:rFonts w:ascii="PT Astra Serif" w:hAnsi="PT Astra Serif" w:cs="PT Astra Serif"/>
          <w:sz w:val="28"/>
          <w:szCs w:val="28"/>
        </w:rPr>
        <w:t xml:space="preserve">л</w:t>
      </w:r>
      <w:r>
        <w:rPr>
          <w:rFonts w:ascii="PT Astra Serif" w:hAnsi="PT Astra Serif" w:cs="PT Astra Serif"/>
          <w:sz w:val="28"/>
          <w:szCs w:val="28"/>
        </w:rPr>
        <w:t xml:space="preserve">у настоящего Закона признать утратившим силу подпункт «б» пункта 2 статьи 1 закона Алтайского края от 5 декабря 2019 года № 118-ЗС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2" w:tooltip="https://login.consultant.ru/link/?req=doc&amp;base=RLAW016&amp;n=87854&amp;date=06.08.2024&amp;rnd=2Yw5Mw" w:history="1">
        <w:r>
          <w:rPr>
            <w:rStyle w:val="942"/>
            <w:rFonts w:ascii="PT Astra Serif" w:hAnsi="PT Astra Serif" w:eastAsia="Arial" w:cs="PT Astra Serif"/>
            <w:color w:val="auto"/>
            <w:sz w:val="28"/>
            <w:szCs w:val="28"/>
            <w:u w:val="none"/>
          </w:rPr>
          <w:t xml:space="preserve">«</w:t>
        </w:r>
        <w:r>
          <w:rPr>
            <w:rStyle w:val="942"/>
            <w:rFonts w:ascii="PT Astra Serif" w:hAnsi="PT Astra Serif" w:eastAsia="Arial" w:cs="PT Astra Serif"/>
            <w:color w:val="auto"/>
            <w:sz w:val="28"/>
            <w:szCs w:val="28"/>
            <w:u w:val="none"/>
          </w:rPr>
          <w:t xml:space="preserve">О внесении изм</w:t>
        </w:r>
        <w:r>
          <w:rPr>
            <w:rStyle w:val="942"/>
            <w:rFonts w:ascii="PT Astra Serif" w:hAnsi="PT Astra Serif" w:eastAsia="Arial" w:cs="PT Astra Serif"/>
            <w:color w:val="auto"/>
            <w:sz w:val="28"/>
            <w:szCs w:val="28"/>
            <w:u w:val="none"/>
          </w:rPr>
          <w:t xml:space="preserve">енений в закон Алтайского края «</w:t>
        </w:r>
        <w:r>
          <w:rPr>
            <w:rStyle w:val="942"/>
            <w:rFonts w:ascii="PT Astra Serif" w:hAnsi="PT Astra Serif" w:eastAsia="Arial" w:cs="PT Astra Serif"/>
            <w:color w:val="auto"/>
            <w:sz w:val="28"/>
            <w:szCs w:val="28"/>
            <w:u w:val="none"/>
          </w:rPr>
          <w:t xml:space="preserve">О полномочиях органов государственной власти Алтайского края в сфере управления и распоряжения земельными участками в Алтайском крае</w:t>
        </w:r>
      </w:hyperlink>
      <w:r>
        <w:rPr>
          <w:rFonts w:ascii="PT Astra Serif" w:hAnsi="PT Astra Serif" w:cs="PT Astra Serif"/>
          <w:sz w:val="28"/>
          <w:szCs w:val="28"/>
        </w:rPr>
        <w:t xml:space="preserve">» (Официальный интернет-портал правовой информации </w:t>
      </w:r>
      <w:r>
        <w:rPr>
          <w:rFonts w:ascii="PT Astra Serif" w:hAnsi="PT Astra Serif" w:cs="PT Astra Serif"/>
          <w:sz w:val="28"/>
          <w:szCs w:val="28"/>
        </w:rPr>
        <w:t xml:space="preserve">(</w:t>
      </w:r>
      <w:r>
        <w:rPr>
          <w:rFonts w:ascii="PT Astra Serif" w:hAnsi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cs="PT Astra Serif"/>
          <w:sz w:val="28"/>
          <w:szCs w:val="28"/>
        </w:rPr>
        <w:t xml:space="preserve">), 6 декабря 2019 года</w:t>
      </w:r>
      <w:r>
        <w:rPr>
          <w:rFonts w:ascii="PT Astra Serif" w:hAnsi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tbl>
      <w:tblPr>
        <w:tblW w:w="9781" w:type="dxa"/>
        <w:tblInd w:w="-142" w:type="dxa"/>
        <w:tblLook w:val="00A0" w:firstRow="1" w:lastRow="0" w:firstColumn="1" w:lastColumn="0" w:noHBand="0" w:noVBand="0"/>
      </w:tblPr>
      <w:tblGrid>
        <w:gridCol w:w="4704"/>
        <w:gridCol w:w="5077"/>
      </w:tblGrid>
      <w:tr>
        <w:trPr/>
        <w:tc>
          <w:tcPr>
            <w:tcW w:w="4704" w:type="dxa"/>
            <w:textDirection w:val="lrTb"/>
            <w:noWrap w:val="false"/>
          </w:tcPr>
          <w:p>
            <w:pPr>
              <w:ind w:firstLine="3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Губернатор Алтайского края    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5077" w:type="dxa"/>
            <w:vAlign w:val="bottom"/>
            <w:textDirection w:val="lrTb"/>
            <w:noWrap w:val="false"/>
          </w:tcPr>
          <w:p>
            <w:pPr>
              <w:ind w:right="-114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В.П. Томенко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ind w:firstLine="720"/>
              <w:jc w:val="both"/>
              <w:widowControl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sectPr>
      <w:headerReference w:type="default" r:id="rId9"/>
      <w:footnotePr/>
      <w:endnotePr/>
      <w:type w:val="nextPage"/>
      <w:pgSz w:w="11900" w:h="16800" w:orient="portrait"/>
      <w:pgMar w:top="851" w:right="567" w:bottom="1077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Verdan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right"/>
    </w:pPr>
    <w:fldSimple w:instr="PAGE \* MERGEFORMAT">
      <w:r>
        <w:rPr>
          <w:rFonts w:ascii="PT Astra Serif" w:hAnsi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cs="PT Astra Serif"/>
        <w:sz w:val="24"/>
        <w:szCs w:val="24"/>
      </w:rPr>
    </w:r>
    <w:r/>
  </w:p>
  <w:p>
    <w:pPr>
      <w:pStyle w:val="94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8"/>
  </w:num>
  <w:num w:numId="5">
    <w:abstractNumId w:val="3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0"/>
  </w:num>
  <w:num w:numId="13">
    <w:abstractNumId w:val="9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Subtitle Char"/>
    <w:basedOn w:val="710"/>
    <w:link w:val="724"/>
    <w:uiPriority w:val="11"/>
    <w:rPr>
      <w:sz w:val="24"/>
      <w:szCs w:val="24"/>
    </w:rPr>
  </w:style>
  <w:style w:type="character" w:styleId="696">
    <w:name w:val="Quote Char"/>
    <w:link w:val="726"/>
    <w:uiPriority w:val="29"/>
    <w:rPr>
      <w:i/>
    </w:rPr>
  </w:style>
  <w:style w:type="character" w:styleId="697">
    <w:name w:val="Intense Quote Char"/>
    <w:link w:val="728"/>
    <w:uiPriority w:val="30"/>
    <w:rPr>
      <w:i/>
    </w:rPr>
  </w:style>
  <w:style w:type="character" w:styleId="698">
    <w:name w:val="Footnote Text Char"/>
    <w:link w:val="859"/>
    <w:uiPriority w:val="99"/>
    <w:rPr>
      <w:sz w:val="18"/>
    </w:rPr>
  </w:style>
  <w:style w:type="character" w:styleId="699">
    <w:name w:val="Endnote Text Char"/>
    <w:link w:val="862"/>
    <w:uiPriority w:val="99"/>
    <w:rPr>
      <w:sz w:val="20"/>
    </w:rPr>
  </w:style>
  <w:style w:type="paragraph" w:styleId="700" w:default="1">
    <w:name w:val="Normal"/>
    <w:qFormat/>
    <w:pPr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paragraph" w:styleId="701">
    <w:name w:val="Heading 1"/>
    <w:basedOn w:val="700"/>
    <w:next w:val="700"/>
    <w:link w:val="876"/>
    <w:uiPriority w:val="99"/>
    <w:qFormat/>
    <w:pPr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eastAsia="ko-KR"/>
    </w:rPr>
  </w:style>
  <w:style w:type="paragraph" w:styleId="702">
    <w:name w:val="Heading 2"/>
    <w:basedOn w:val="701"/>
    <w:next w:val="700"/>
    <w:link w:val="877"/>
    <w:uiPriority w:val="99"/>
    <w:qFormat/>
    <w:pPr>
      <w:jc w:val="both"/>
      <w:spacing w:before="0" w:after="0"/>
      <w:outlineLvl w:val="1"/>
    </w:pPr>
    <w:rPr>
      <w:i/>
      <w:iCs/>
      <w:sz w:val="28"/>
      <w:szCs w:val="28"/>
    </w:rPr>
  </w:style>
  <w:style w:type="paragraph" w:styleId="703">
    <w:name w:val="Heading 3"/>
    <w:basedOn w:val="702"/>
    <w:next w:val="700"/>
    <w:link w:val="878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704">
    <w:name w:val="Heading 4"/>
    <w:basedOn w:val="703"/>
    <w:next w:val="700"/>
    <w:link w:val="879"/>
    <w:uiPriority w:val="99"/>
    <w:qFormat/>
    <w:pPr>
      <w:outlineLvl w:val="3"/>
    </w:pPr>
    <w:rPr>
      <w:rFonts w:ascii="Calibri" w:hAnsi="Calibri"/>
      <w:sz w:val="28"/>
      <w:szCs w:val="28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character" w:styleId="723" w:customStyle="1">
    <w:name w:val="Title Char"/>
    <w:basedOn w:val="710"/>
    <w:uiPriority w:val="10"/>
    <w:rPr>
      <w:sz w:val="48"/>
      <w:szCs w:val="48"/>
    </w:rPr>
  </w:style>
  <w:style w:type="paragraph" w:styleId="724">
    <w:name w:val="Subtitle"/>
    <w:basedOn w:val="700"/>
    <w:next w:val="70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basedOn w:val="710"/>
    <w:link w:val="724"/>
    <w:uiPriority w:val="11"/>
    <w:rPr>
      <w:sz w:val="24"/>
      <w:szCs w:val="24"/>
    </w:rPr>
  </w:style>
  <w:style w:type="paragraph" w:styleId="726">
    <w:name w:val="Quote"/>
    <w:basedOn w:val="700"/>
    <w:next w:val="700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700"/>
    <w:next w:val="700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10"/>
    <w:uiPriority w:val="99"/>
  </w:style>
  <w:style w:type="character" w:styleId="731" w:customStyle="1">
    <w:name w:val="Footer Char"/>
    <w:basedOn w:val="710"/>
    <w:uiPriority w:val="99"/>
  </w:style>
  <w:style w:type="paragraph" w:styleId="732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700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10"/>
    <w:uiPriority w:val="99"/>
    <w:unhideWhenUsed/>
    <w:rPr>
      <w:vertAlign w:val="superscript"/>
    </w:rPr>
  </w:style>
  <w:style w:type="paragraph" w:styleId="862">
    <w:name w:val="endnote text"/>
    <w:basedOn w:val="700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10"/>
    <w:uiPriority w:val="99"/>
    <w:semiHidden/>
    <w:unhideWhenUsed/>
    <w:rPr>
      <w:vertAlign w:val="superscript"/>
    </w:rPr>
  </w:style>
  <w:style w:type="paragraph" w:styleId="865">
    <w:name w:val="toc 1"/>
    <w:basedOn w:val="700"/>
    <w:next w:val="700"/>
    <w:uiPriority w:val="39"/>
    <w:unhideWhenUsed/>
    <w:pPr>
      <w:spacing w:after="57"/>
    </w:pPr>
  </w:style>
  <w:style w:type="paragraph" w:styleId="866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7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68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69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0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1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2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3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700"/>
    <w:next w:val="700"/>
    <w:uiPriority w:val="99"/>
    <w:unhideWhenUsed/>
  </w:style>
  <w:style w:type="character" w:styleId="876" w:customStyle="1">
    <w:name w:val="Заголовок 1 Знак"/>
    <w:basedOn w:val="710"/>
    <w:link w:val="701"/>
    <w:uiPriority w:val="99"/>
    <w:rPr>
      <w:rFonts w:ascii="Cambria" w:hAnsi="Cambria" w:cs="Times New Roman"/>
      <w:b/>
      <w:sz w:val="32"/>
    </w:rPr>
  </w:style>
  <w:style w:type="character" w:styleId="877" w:customStyle="1">
    <w:name w:val="Заголовок 2 Знак"/>
    <w:basedOn w:val="710"/>
    <w:link w:val="702"/>
    <w:uiPriority w:val="99"/>
    <w:semiHidden/>
    <w:rPr>
      <w:rFonts w:ascii="Cambria" w:hAnsi="Cambria" w:cs="Times New Roman"/>
      <w:b/>
      <w:i/>
      <w:sz w:val="28"/>
    </w:rPr>
  </w:style>
  <w:style w:type="character" w:styleId="878" w:customStyle="1">
    <w:name w:val="Заголовок 3 Знак"/>
    <w:basedOn w:val="710"/>
    <w:link w:val="703"/>
    <w:uiPriority w:val="99"/>
    <w:semiHidden/>
    <w:rPr>
      <w:rFonts w:ascii="Cambria" w:hAnsi="Cambria" w:cs="Times New Roman"/>
      <w:b/>
      <w:sz w:val="26"/>
    </w:rPr>
  </w:style>
  <w:style w:type="character" w:styleId="879" w:customStyle="1">
    <w:name w:val="Заголовок 4 Знак"/>
    <w:basedOn w:val="710"/>
    <w:link w:val="704"/>
    <w:uiPriority w:val="99"/>
    <w:semiHidden/>
    <w:rPr>
      <w:rFonts w:cs="Times New Roman"/>
      <w:b/>
      <w:sz w:val="28"/>
    </w:rPr>
  </w:style>
  <w:style w:type="character" w:styleId="880" w:customStyle="1">
    <w:name w:val="Цветовое выделение"/>
    <w:uiPriority w:val="99"/>
    <w:rPr>
      <w:b/>
      <w:color w:val="26282f"/>
      <w:sz w:val="26"/>
    </w:rPr>
  </w:style>
  <w:style w:type="character" w:styleId="881" w:customStyle="1">
    <w:name w:val="Гипертекстовая ссылка"/>
    <w:uiPriority w:val="99"/>
    <w:rPr>
      <w:color w:val="106bbe"/>
      <w:sz w:val="26"/>
    </w:rPr>
  </w:style>
  <w:style w:type="character" w:styleId="882" w:customStyle="1">
    <w:name w:val="Активная гипертекстовая ссылка"/>
    <w:uiPriority w:val="99"/>
    <w:rPr>
      <w:color w:val="106bbe"/>
      <w:sz w:val="26"/>
      <w:u w:val="single"/>
    </w:rPr>
  </w:style>
  <w:style w:type="paragraph" w:styleId="883" w:customStyle="1">
    <w:name w:val="Внимание"/>
    <w:basedOn w:val="700"/>
    <w:next w:val="700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884" w:customStyle="1">
    <w:name w:val="Внимание: криминал!!"/>
    <w:basedOn w:val="883"/>
    <w:next w:val="70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885" w:customStyle="1">
    <w:name w:val="Внимание: недобросовестность!"/>
    <w:basedOn w:val="883"/>
    <w:next w:val="700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886" w:customStyle="1">
    <w:name w:val="Выделение для Базового Поиска"/>
    <w:uiPriority w:val="99"/>
    <w:rPr>
      <w:color w:val="0058a9"/>
      <w:sz w:val="26"/>
    </w:rPr>
  </w:style>
  <w:style w:type="character" w:styleId="887" w:customStyle="1">
    <w:name w:val="Выделение для Базового Поиска (курсив)"/>
    <w:uiPriority w:val="99"/>
    <w:rPr>
      <w:i/>
      <w:color w:val="0058a9"/>
      <w:sz w:val="26"/>
    </w:rPr>
  </w:style>
  <w:style w:type="paragraph" w:styleId="888" w:customStyle="1">
    <w:name w:val="Основное меню (преемственное)"/>
    <w:basedOn w:val="700"/>
    <w:next w:val="700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889">
    <w:name w:val="Title"/>
    <w:basedOn w:val="888"/>
    <w:next w:val="700"/>
    <w:link w:val="890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styleId="890" w:customStyle="1">
    <w:name w:val="Заголовок Знак"/>
    <w:basedOn w:val="710"/>
    <w:link w:val="889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91" w:customStyle="1">
    <w:name w:val="Заголовок группы контролов"/>
    <w:basedOn w:val="700"/>
    <w:next w:val="700"/>
    <w:uiPriority w:val="99"/>
    <w:pPr>
      <w:jc w:val="both"/>
    </w:pPr>
    <w:rPr>
      <w:b/>
      <w:bCs/>
      <w:color w:val="000000"/>
      <w:sz w:val="24"/>
      <w:szCs w:val="24"/>
    </w:rPr>
  </w:style>
  <w:style w:type="paragraph" w:styleId="892" w:customStyle="1">
    <w:name w:val="Заголовок для информации об изменениях"/>
    <w:basedOn w:val="701"/>
    <w:next w:val="700"/>
    <w:uiPriority w:val="99"/>
    <w:pPr>
      <w:jc w:val="both"/>
      <w:spacing w:before="0" w:after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styleId="893" w:customStyle="1">
    <w:name w:val="Заголовок приложения"/>
    <w:basedOn w:val="700"/>
    <w:next w:val="700"/>
    <w:uiPriority w:val="99"/>
    <w:pPr>
      <w:jc w:val="right"/>
    </w:pPr>
    <w:rPr>
      <w:sz w:val="24"/>
      <w:szCs w:val="24"/>
    </w:rPr>
  </w:style>
  <w:style w:type="paragraph" w:styleId="894" w:customStyle="1">
    <w:name w:val="Заголовок распахивающейся части диалога"/>
    <w:basedOn w:val="700"/>
    <w:next w:val="700"/>
    <w:uiPriority w:val="99"/>
    <w:pPr>
      <w:jc w:val="both"/>
    </w:pPr>
    <w:rPr>
      <w:i/>
      <w:iCs/>
      <w:color w:val="000080"/>
      <w:sz w:val="24"/>
      <w:szCs w:val="24"/>
    </w:rPr>
  </w:style>
  <w:style w:type="character" w:styleId="895" w:customStyle="1">
    <w:name w:val="Заголовок своего сообщения"/>
    <w:uiPriority w:val="99"/>
    <w:rPr>
      <w:color w:val="26282f"/>
      <w:sz w:val="26"/>
    </w:rPr>
  </w:style>
  <w:style w:type="paragraph" w:styleId="896" w:customStyle="1">
    <w:name w:val="Заголовок статьи"/>
    <w:basedOn w:val="700"/>
    <w:next w:val="700"/>
    <w:uiPriority w:val="99"/>
    <w:pPr>
      <w:ind w:left="1612" w:hanging="892"/>
      <w:jc w:val="both"/>
    </w:pPr>
    <w:rPr>
      <w:sz w:val="24"/>
      <w:szCs w:val="24"/>
    </w:rPr>
  </w:style>
  <w:style w:type="character" w:styleId="897" w:customStyle="1">
    <w:name w:val="Заголовок чужого сообщения"/>
    <w:uiPriority w:val="99"/>
    <w:rPr>
      <w:color w:val="ff0000"/>
      <w:sz w:val="26"/>
    </w:rPr>
  </w:style>
  <w:style w:type="paragraph" w:styleId="898" w:customStyle="1">
    <w:name w:val="Заголовок ЭР (левое окно)"/>
    <w:basedOn w:val="700"/>
    <w:next w:val="700"/>
    <w:uiPriority w:val="99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899" w:customStyle="1">
    <w:name w:val="Заголовок ЭР (правое окно)"/>
    <w:basedOn w:val="898"/>
    <w:next w:val="700"/>
    <w:uiPriority w:val="99"/>
    <w:pPr>
      <w:jc w:val="left"/>
      <w:spacing w:before="0" w:after="0"/>
    </w:pPr>
    <w:rPr>
      <w:b w:val="0"/>
      <w:bCs w:val="0"/>
      <w:color w:val="auto"/>
      <w:sz w:val="24"/>
      <w:szCs w:val="24"/>
    </w:rPr>
  </w:style>
  <w:style w:type="paragraph" w:styleId="900" w:customStyle="1">
    <w:name w:val="Интерактивный заголовок"/>
    <w:basedOn w:val="889"/>
    <w:next w:val="700"/>
    <w:uiPriority w:val="99"/>
    <w:rPr>
      <w:b w:val="0"/>
      <w:bCs w:val="0"/>
      <w:color w:val="auto"/>
      <w:u w:val="single"/>
      <w:shd w:val="clear" w:color="auto" w:fill="auto"/>
    </w:rPr>
  </w:style>
  <w:style w:type="paragraph" w:styleId="901" w:customStyle="1">
    <w:name w:val="Текст информации об изменениях"/>
    <w:basedOn w:val="700"/>
    <w:next w:val="700"/>
    <w:uiPriority w:val="99"/>
    <w:pPr>
      <w:jc w:val="both"/>
    </w:pPr>
    <w:rPr>
      <w:color w:val="353842"/>
      <w:sz w:val="20"/>
      <w:szCs w:val="20"/>
    </w:rPr>
  </w:style>
  <w:style w:type="paragraph" w:styleId="902" w:customStyle="1">
    <w:name w:val="Информация об изменениях"/>
    <w:basedOn w:val="901"/>
    <w:next w:val="700"/>
    <w:uiPriority w:val="99"/>
    <w:pPr>
      <w:ind w:left="360" w:right="360"/>
      <w:spacing w:before="180"/>
    </w:pPr>
    <w:rPr>
      <w:color w:val="auto"/>
      <w:sz w:val="24"/>
      <w:szCs w:val="24"/>
      <w:shd w:val="clear" w:color="auto" w:fill="eaefed"/>
    </w:rPr>
  </w:style>
  <w:style w:type="paragraph" w:styleId="903" w:customStyle="1">
    <w:name w:val="Текст (справка)"/>
    <w:basedOn w:val="700"/>
    <w:next w:val="700"/>
    <w:uiPriority w:val="99"/>
    <w:pPr>
      <w:ind w:left="170" w:right="170"/>
    </w:pPr>
    <w:rPr>
      <w:sz w:val="24"/>
      <w:szCs w:val="24"/>
    </w:rPr>
  </w:style>
  <w:style w:type="paragraph" w:styleId="904" w:customStyle="1">
    <w:name w:val="Комментарий"/>
    <w:basedOn w:val="903"/>
    <w:next w:val="700"/>
    <w:uiPriority w:val="99"/>
    <w:pPr>
      <w:ind w:left="0" w:right="0"/>
      <w:jc w:val="both"/>
      <w:spacing w:before="75"/>
    </w:pPr>
    <w:rPr>
      <w:color w:val="353842"/>
      <w:shd w:val="clear" w:color="auto" w:fill="f0f0f0"/>
    </w:rPr>
  </w:style>
  <w:style w:type="paragraph" w:styleId="905" w:customStyle="1">
    <w:name w:val="Информация об изменениях документа"/>
    <w:basedOn w:val="904"/>
    <w:next w:val="700"/>
    <w:uiPriority w:val="99"/>
    <w:pPr>
      <w:spacing w:before="0"/>
    </w:pPr>
    <w:rPr>
      <w:i/>
      <w:iCs/>
    </w:rPr>
  </w:style>
  <w:style w:type="paragraph" w:styleId="906" w:customStyle="1">
    <w:name w:val="Текст (лев. подпись)"/>
    <w:basedOn w:val="700"/>
    <w:next w:val="700"/>
    <w:uiPriority w:val="99"/>
    <w:rPr>
      <w:sz w:val="24"/>
      <w:szCs w:val="24"/>
    </w:rPr>
  </w:style>
  <w:style w:type="paragraph" w:styleId="907" w:customStyle="1">
    <w:name w:val="Колонтитул (левый)"/>
    <w:basedOn w:val="906"/>
    <w:next w:val="700"/>
    <w:uiPriority w:val="99"/>
    <w:pPr>
      <w:jc w:val="both"/>
    </w:pPr>
    <w:rPr>
      <w:sz w:val="16"/>
      <w:szCs w:val="16"/>
    </w:rPr>
  </w:style>
  <w:style w:type="paragraph" w:styleId="908" w:customStyle="1">
    <w:name w:val="Текст (прав. подпись)"/>
    <w:basedOn w:val="700"/>
    <w:next w:val="700"/>
    <w:uiPriority w:val="99"/>
    <w:pPr>
      <w:jc w:val="right"/>
    </w:pPr>
    <w:rPr>
      <w:sz w:val="24"/>
      <w:szCs w:val="24"/>
    </w:rPr>
  </w:style>
  <w:style w:type="paragraph" w:styleId="909" w:customStyle="1">
    <w:name w:val="Колонтитул (правый)"/>
    <w:basedOn w:val="908"/>
    <w:next w:val="700"/>
    <w:uiPriority w:val="99"/>
    <w:pPr>
      <w:jc w:val="both"/>
    </w:pPr>
    <w:rPr>
      <w:sz w:val="16"/>
      <w:szCs w:val="16"/>
    </w:rPr>
  </w:style>
  <w:style w:type="paragraph" w:styleId="910" w:customStyle="1">
    <w:name w:val="Комментарий пользователя"/>
    <w:basedOn w:val="904"/>
    <w:next w:val="700"/>
    <w:uiPriority w:val="99"/>
    <w:pPr>
      <w:jc w:val="left"/>
      <w:spacing w:before="0"/>
    </w:pPr>
    <w:rPr>
      <w:shd w:val="clear" w:color="auto" w:fill="ffdfe0"/>
    </w:rPr>
  </w:style>
  <w:style w:type="paragraph" w:styleId="911" w:customStyle="1">
    <w:name w:val="Куда обратиться?"/>
    <w:basedOn w:val="883"/>
    <w:next w:val="70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912" w:customStyle="1">
    <w:name w:val="Моноширинный"/>
    <w:basedOn w:val="700"/>
    <w:next w:val="700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styleId="913" w:customStyle="1">
    <w:name w:val="Найденные слова"/>
    <w:uiPriority w:val="99"/>
    <w:rPr>
      <w:color w:val="26282f"/>
      <w:sz w:val="26"/>
      <w:shd w:val="clear" w:color="auto" w:fill="fff580"/>
    </w:rPr>
  </w:style>
  <w:style w:type="character" w:styleId="914" w:customStyle="1">
    <w:name w:val="Не вступил в силу"/>
    <w:uiPriority w:val="99"/>
    <w:rPr>
      <w:color w:val="000000"/>
      <w:sz w:val="26"/>
      <w:shd w:val="clear" w:color="auto" w:fill="d8ede8"/>
    </w:rPr>
  </w:style>
  <w:style w:type="paragraph" w:styleId="915" w:customStyle="1">
    <w:name w:val="Необходимые документы"/>
    <w:basedOn w:val="883"/>
    <w:next w:val="700"/>
    <w:uiPriority w:val="99"/>
    <w:pPr>
      <w:ind w:left="0" w:right="0" w:firstLine="118"/>
      <w:spacing w:before="0" w:after="0"/>
    </w:pPr>
    <w:rPr>
      <w:shd w:val="clear" w:color="auto" w:fill="auto"/>
    </w:rPr>
  </w:style>
  <w:style w:type="paragraph" w:styleId="916" w:customStyle="1">
    <w:name w:val="Нормальный (таблица)"/>
    <w:basedOn w:val="700"/>
    <w:next w:val="700"/>
    <w:uiPriority w:val="99"/>
    <w:pPr>
      <w:jc w:val="both"/>
    </w:pPr>
    <w:rPr>
      <w:sz w:val="24"/>
      <w:szCs w:val="24"/>
    </w:rPr>
  </w:style>
  <w:style w:type="paragraph" w:styleId="917" w:customStyle="1">
    <w:name w:val="Объект"/>
    <w:basedOn w:val="700"/>
    <w:next w:val="700"/>
    <w:uiPriority w:val="99"/>
    <w:pPr>
      <w:jc w:val="both"/>
    </w:pPr>
    <w:rPr>
      <w:rFonts w:ascii="Times New Roman" w:hAnsi="Times New Roman" w:cs="Times New Roman"/>
    </w:rPr>
  </w:style>
  <w:style w:type="paragraph" w:styleId="918" w:customStyle="1">
    <w:name w:val="Таблицы (моноширинный)"/>
    <w:basedOn w:val="700"/>
    <w:next w:val="700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styleId="919" w:customStyle="1">
    <w:name w:val="Оглавление"/>
    <w:basedOn w:val="918"/>
    <w:next w:val="700"/>
    <w:uiPriority w:val="99"/>
    <w:pPr>
      <w:ind w:left="140"/>
    </w:pPr>
    <w:rPr>
      <w:rFonts w:ascii="Arial" w:hAnsi="Arial" w:cs="Arial"/>
      <w:sz w:val="24"/>
      <w:szCs w:val="24"/>
    </w:rPr>
  </w:style>
  <w:style w:type="character" w:styleId="920" w:customStyle="1">
    <w:name w:val="Опечатки"/>
    <w:uiPriority w:val="99"/>
    <w:rPr>
      <w:color w:val="ff0000"/>
      <w:sz w:val="26"/>
    </w:rPr>
  </w:style>
  <w:style w:type="paragraph" w:styleId="921" w:customStyle="1">
    <w:name w:val="Переменная часть"/>
    <w:basedOn w:val="888"/>
    <w:next w:val="700"/>
    <w:uiPriority w:val="99"/>
    <w:rPr>
      <w:rFonts w:ascii="Arial" w:hAnsi="Arial" w:cs="Arial"/>
      <w:sz w:val="20"/>
      <w:szCs w:val="20"/>
    </w:rPr>
  </w:style>
  <w:style w:type="paragraph" w:styleId="922" w:customStyle="1">
    <w:name w:val="Подвал для информации об изменениях"/>
    <w:basedOn w:val="701"/>
    <w:next w:val="700"/>
    <w:uiPriority w:val="99"/>
    <w:pPr>
      <w:jc w:val="both"/>
      <w:spacing w:before="0" w:after="0"/>
      <w:outlineLvl w:val="9"/>
    </w:pPr>
    <w:rPr>
      <w:b w:val="0"/>
      <w:bCs w:val="0"/>
      <w:sz w:val="20"/>
      <w:szCs w:val="20"/>
    </w:rPr>
  </w:style>
  <w:style w:type="paragraph" w:styleId="923" w:customStyle="1">
    <w:name w:val="Подзаголовок для информации об изменениях"/>
    <w:basedOn w:val="901"/>
    <w:next w:val="700"/>
    <w:uiPriority w:val="99"/>
    <w:rPr>
      <w:b/>
      <w:bCs/>
      <w:sz w:val="24"/>
      <w:szCs w:val="24"/>
    </w:rPr>
  </w:style>
  <w:style w:type="paragraph" w:styleId="924" w:customStyle="1">
    <w:name w:val="Подчёркнуный текст"/>
    <w:basedOn w:val="700"/>
    <w:next w:val="700"/>
    <w:uiPriority w:val="99"/>
    <w:pPr>
      <w:jc w:val="both"/>
    </w:pPr>
    <w:rPr>
      <w:sz w:val="24"/>
      <w:szCs w:val="24"/>
    </w:rPr>
  </w:style>
  <w:style w:type="paragraph" w:styleId="925" w:customStyle="1">
    <w:name w:val="Постоянная часть"/>
    <w:basedOn w:val="888"/>
    <w:next w:val="700"/>
    <w:uiPriority w:val="99"/>
    <w:rPr>
      <w:rFonts w:ascii="Arial" w:hAnsi="Arial" w:cs="Arial"/>
      <w:sz w:val="22"/>
      <w:szCs w:val="22"/>
    </w:rPr>
  </w:style>
  <w:style w:type="paragraph" w:styleId="926" w:customStyle="1">
    <w:name w:val="Прижатый влево"/>
    <w:basedOn w:val="700"/>
    <w:next w:val="700"/>
    <w:uiPriority w:val="99"/>
    <w:rPr>
      <w:sz w:val="24"/>
      <w:szCs w:val="24"/>
    </w:rPr>
  </w:style>
  <w:style w:type="paragraph" w:styleId="927" w:customStyle="1">
    <w:name w:val="Пример."/>
    <w:basedOn w:val="883"/>
    <w:next w:val="70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928" w:customStyle="1">
    <w:name w:val="Примечание."/>
    <w:basedOn w:val="883"/>
    <w:next w:val="700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929" w:customStyle="1">
    <w:name w:val="Продолжение ссылки"/>
    <w:uiPriority w:val="99"/>
  </w:style>
  <w:style w:type="paragraph" w:styleId="930" w:customStyle="1">
    <w:name w:val="Словарная статья"/>
    <w:basedOn w:val="700"/>
    <w:next w:val="700"/>
    <w:uiPriority w:val="99"/>
    <w:pPr>
      <w:ind w:right="118"/>
      <w:jc w:val="both"/>
    </w:pPr>
    <w:rPr>
      <w:sz w:val="24"/>
      <w:szCs w:val="24"/>
    </w:rPr>
  </w:style>
  <w:style w:type="character" w:styleId="931" w:customStyle="1">
    <w:name w:val="Сравнение редакций"/>
    <w:uiPriority w:val="99"/>
    <w:rPr>
      <w:color w:val="26282f"/>
      <w:sz w:val="26"/>
    </w:rPr>
  </w:style>
  <w:style w:type="character" w:styleId="932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33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34" w:customStyle="1">
    <w:name w:val="Ссылка на официальную публикацию"/>
    <w:basedOn w:val="700"/>
    <w:next w:val="700"/>
    <w:uiPriority w:val="99"/>
    <w:pPr>
      <w:jc w:val="both"/>
    </w:pPr>
    <w:rPr>
      <w:sz w:val="24"/>
      <w:szCs w:val="24"/>
    </w:rPr>
  </w:style>
  <w:style w:type="paragraph" w:styleId="935" w:customStyle="1">
    <w:name w:val="Текст в таблице"/>
    <w:basedOn w:val="916"/>
    <w:next w:val="700"/>
    <w:uiPriority w:val="99"/>
    <w:pPr>
      <w:ind w:firstLine="500"/>
    </w:pPr>
  </w:style>
  <w:style w:type="paragraph" w:styleId="936" w:customStyle="1">
    <w:name w:val="Текст ЭР (см. также)"/>
    <w:basedOn w:val="700"/>
    <w:next w:val="700"/>
    <w:uiPriority w:val="99"/>
    <w:pPr>
      <w:spacing w:before="200"/>
    </w:pPr>
    <w:rPr>
      <w:sz w:val="22"/>
      <w:szCs w:val="22"/>
    </w:rPr>
  </w:style>
  <w:style w:type="paragraph" w:styleId="937" w:customStyle="1">
    <w:name w:val="Технический комментарий"/>
    <w:basedOn w:val="700"/>
    <w:next w:val="700"/>
    <w:uiPriority w:val="99"/>
    <w:rPr>
      <w:color w:val="463f31"/>
      <w:sz w:val="24"/>
      <w:szCs w:val="24"/>
      <w:shd w:val="clear" w:color="auto" w:fill="ffffa6"/>
    </w:rPr>
  </w:style>
  <w:style w:type="character" w:styleId="938" w:customStyle="1">
    <w:name w:val="Утратил силу"/>
    <w:uiPriority w:val="99"/>
    <w:rPr>
      <w:strike/>
      <w:color w:val="666600"/>
      <w:sz w:val="26"/>
    </w:rPr>
  </w:style>
  <w:style w:type="paragraph" w:styleId="939" w:customStyle="1">
    <w:name w:val="Формула"/>
    <w:basedOn w:val="700"/>
    <w:next w:val="700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40" w:customStyle="1">
    <w:name w:val="Центрированный (таблица)"/>
    <w:basedOn w:val="916"/>
    <w:next w:val="700"/>
    <w:uiPriority w:val="99"/>
    <w:pPr>
      <w:jc w:val="center"/>
    </w:pPr>
  </w:style>
  <w:style w:type="paragraph" w:styleId="941" w:customStyle="1">
    <w:name w:val="ЭР-содержание (правое окно)"/>
    <w:basedOn w:val="700"/>
    <w:next w:val="700"/>
    <w:uiPriority w:val="99"/>
    <w:pPr>
      <w:spacing w:before="300"/>
    </w:pPr>
  </w:style>
  <w:style w:type="character" w:styleId="942">
    <w:name w:val="Hyperlink"/>
    <w:basedOn w:val="710"/>
    <w:uiPriority w:val="99"/>
    <w:rPr>
      <w:rFonts w:cs="Times New Roman"/>
      <w:color w:val="0000ff"/>
      <w:u w:val="single"/>
    </w:rPr>
  </w:style>
  <w:style w:type="paragraph" w:styleId="943">
    <w:name w:val="List Paragraph"/>
    <w:basedOn w:val="700"/>
    <w:uiPriority w:val="99"/>
    <w:qFormat/>
    <w:pPr>
      <w:contextualSpacing/>
      <w:ind w:left="720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44">
    <w:name w:val="Balloon Text"/>
    <w:basedOn w:val="700"/>
    <w:link w:val="945"/>
    <w:uiPriority w:val="99"/>
    <w:semiHidden/>
    <w:rPr>
      <w:rFonts w:ascii="Tahoma" w:hAnsi="Tahoma" w:cs="Times New Roman"/>
      <w:sz w:val="16"/>
      <w:szCs w:val="16"/>
      <w:lang w:eastAsia="ko-KR"/>
    </w:rPr>
  </w:style>
  <w:style w:type="character" w:styleId="945" w:customStyle="1">
    <w:name w:val="Текст выноски Знак"/>
    <w:basedOn w:val="710"/>
    <w:link w:val="944"/>
    <w:uiPriority w:val="99"/>
    <w:semiHidden/>
    <w:rPr>
      <w:rFonts w:ascii="Tahoma" w:hAnsi="Tahoma" w:cs="Times New Roman"/>
      <w:sz w:val="16"/>
    </w:rPr>
  </w:style>
  <w:style w:type="paragraph" w:styleId="946">
    <w:name w:val="Header"/>
    <w:basedOn w:val="700"/>
    <w:link w:val="947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eastAsia="ko-KR"/>
    </w:rPr>
  </w:style>
  <w:style w:type="character" w:styleId="947" w:customStyle="1">
    <w:name w:val="Верхний колонтитул Знак"/>
    <w:basedOn w:val="710"/>
    <w:link w:val="946"/>
    <w:uiPriority w:val="99"/>
    <w:rPr>
      <w:rFonts w:ascii="Arial" w:hAnsi="Arial" w:cs="Times New Roman"/>
      <w:sz w:val="26"/>
    </w:rPr>
  </w:style>
  <w:style w:type="paragraph" w:styleId="948">
    <w:name w:val="Footer"/>
    <w:basedOn w:val="700"/>
    <w:link w:val="949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eastAsia="ko-KR"/>
    </w:rPr>
  </w:style>
  <w:style w:type="character" w:styleId="949" w:customStyle="1">
    <w:name w:val="Нижний колонтитул Знак"/>
    <w:basedOn w:val="710"/>
    <w:link w:val="948"/>
    <w:uiPriority w:val="99"/>
    <w:rPr>
      <w:rFonts w:ascii="Arial" w:hAnsi="Arial" w:cs="Times New Roman"/>
      <w:sz w:val="26"/>
    </w:rPr>
  </w:style>
  <w:style w:type="paragraph" w:styleId="950" w:customStyle="1">
    <w:name w:val="Абзац списка1"/>
    <w:basedOn w:val="700"/>
    <w:uiPriority w:val="99"/>
    <w:pPr>
      <w:contextualSpacing/>
      <w:ind w:left="720"/>
      <w:widowControl/>
    </w:pPr>
    <w:rPr>
      <w:rFonts w:ascii="Times New Roman" w:hAnsi="Times New Roman" w:cs="Times New Roman"/>
      <w:sz w:val="20"/>
      <w:szCs w:val="20"/>
    </w:rPr>
  </w:style>
  <w:style w:type="paragraph" w:styleId="95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952">
    <w:name w:val="Table Grid"/>
    <w:basedOn w:val="711"/>
    <w:uiPriority w:val="9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3" w:customStyle="1">
    <w:name w:val="pagesindoccount"/>
  </w:style>
  <w:style w:type="paragraph" w:styleId="954">
    <w:name w:val="Normal (Web)"/>
    <w:basedOn w:val="700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gov.ru" TargetMode="External"/><Relationship Id="rId12" Type="http://schemas.openxmlformats.org/officeDocument/2006/relationships/hyperlink" Target="https://login.consultant.ru/link/?req=doc&amp;base=RLAW016&amp;n=87854&amp;date=06.08.2024&amp;rnd=2Yw5M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9D58-1E87-4184-85AD-9DE52B6C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revision>30</cp:revision>
  <dcterms:created xsi:type="dcterms:W3CDTF">2024-07-25T04:22:00Z</dcterms:created>
  <dcterms:modified xsi:type="dcterms:W3CDTF">2024-08-14T02:59:39Z</dcterms:modified>
</cp:coreProperties>
</file>